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E7E" w:rsidRDefault="00C04B3F">
      <w:pPr>
        <w:pStyle w:val="z-TopofForm"/>
      </w:pPr>
      <w:r>
        <w:t>Top of Form</w:t>
      </w:r>
    </w:p>
    <w:p w:rsidR="006C2E7E" w:rsidRDefault="006E0541">
      <w:pPr>
        <w:divId w:val="231084569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in;height:18pt" o:ole="">
            <v:imagedata r:id="rId4" o:title=""/>
          </v:shape>
          <w:control r:id="rId5" w:name="DefaultOcxName" w:shapeid="_x0000_i1131"/>
        </w:object>
      </w:r>
    </w:p>
    <w:p w:rsidR="006C2E7E" w:rsidRDefault="006E0541">
      <w:pPr>
        <w:divId w:val="1327827469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360">
          <v:shape id="_x0000_i1134" type="#_x0000_t75" style="width:1in;height:18pt" o:ole="">
            <v:imagedata r:id="rId6" o:title=""/>
          </v:shape>
          <w:control r:id="rId7" w:name="DefaultOcxName1" w:shapeid="_x0000_i1134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360">
          <v:shape id="_x0000_i1137" type="#_x0000_t75" style="width:1in;height:18pt" o:ole="">
            <v:imagedata r:id="rId8" o:title=""/>
          </v:shape>
          <w:control r:id="rId9" w:name="DefaultOcxName2" w:shapeid="_x0000_i1137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360">
          <v:shape id="_x0000_i1140" type="#_x0000_t75" style="width:1in;height:18pt" o:ole="">
            <v:imagedata r:id="rId10" o:title=""/>
          </v:shape>
          <w:control r:id="rId11" w:name="DefaultOcxName3" w:shapeid="_x0000_i1140"/>
        </w:objec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054"/>
      </w:tblGrid>
      <w:tr w:rsidR="006C2E7E">
        <w:trPr>
          <w:divId w:val="290326535"/>
          <w:tblCellSpacing w:w="7" w:type="dxa"/>
        </w:trPr>
        <w:tc>
          <w:tcPr>
            <w:tcW w:w="0" w:type="auto"/>
            <w:vAlign w:val="center"/>
            <w:hideMark/>
          </w:tcPr>
          <w:p w:rsidR="006C2E7E" w:rsidRDefault="006E0541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1440" w:dyaOrig="360">
                <v:shape id="_x0000_i1143" type="#_x0000_t75" style="width:1in;height:18pt" o:ole="">
                  <v:imagedata r:id="rId12" o:title=""/>
                </v:shape>
                <w:control r:id="rId13" w:name="DefaultOcxName4" w:shapeid="_x0000_i1143"/>
              </w:object>
            </w:r>
            <w:r w:rsidR="00C04B3F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6C2E7E">
        <w:trPr>
          <w:divId w:val="290326535"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0"/>
                    <w:gridCol w:w="5781"/>
                    <w:gridCol w:w="45"/>
                  </w:tblGrid>
                  <w:tr w:rsidR="006C2E7E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SIF/2016/100975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Standard Inspection Format (S.I.F) for institutions conducting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>B Pharm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(SIF-B)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6C2E7E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FILE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 OF THE INSPECTORS: 1.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>(IN BLOCK LETTERS)</w:t>
                        </w:r>
                      </w:p>
                    </w:tc>
                  </w:tr>
                  <w:tr w:rsidR="006C2E7E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                                           2.</w:t>
                        </w: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55"/>
                    <w:gridCol w:w="81"/>
                  </w:tblGrid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6"/>
                          <w:gridCol w:w="5264"/>
                        </w:tblGrid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Swami Vivekananda Institute of Pharmaceutical Sciences, Nalgonda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Vangapally (V), Yadagirugutta (M), Nalgonda Distt. - 50 286 (A.P.)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08685  645676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svips2007@gmail.com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Society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(Enclose copy of Registration documents of Society/Trust)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SRI LAKSHMI NARASIMHA EDUCATIONAL SOCIETY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 NO 10-436-7-1 SATHYA REDDY COLONY, MALKAJGIRI, SECUNDERABAD-47.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08685  645676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evrssp@gmail.com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www.svipsindia.com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Person to be contacted by phone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 VENKATREDDY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SECRETARY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 NO 10-436-7-1 SATHYA REDDY COLONY, MALKAJGIRI, SECUNDERABAD-47.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08685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9848756535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645676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9848756535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svips2007@gmail.com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S SELVAKUMAR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H.no 11-4-109(2), SOUTH STREET, SURANDAI, TIRUNELVELI, TAMILNADU-627859.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150"/>
                                <w:gridCol w:w="3602"/>
                              </w:tblGrid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Head of the Institution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Inspectors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FOR INSTITUTION SEEKING CONTINUATION OF APPROVAL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AFFLIATION FEE PAID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2503"/>
                                <w:gridCol w:w="1237"/>
                                <w:gridCol w:w="1127"/>
                                <w:gridCol w:w="1598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 Paid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Receipt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Inspectors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2016-17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DDno194698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31/08/2016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70"/>
                                <w:gridCol w:w="1011"/>
                                <w:gridCol w:w="1011"/>
                                <w:gridCol w:w="1123"/>
                                <w:gridCol w:w="1123"/>
                                <w:gridCol w:w="1560"/>
                                <w:gridCol w:w="1138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Govt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2016-17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32-716/2016-PCI/5165-657 Dated: 16/05/2016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GO.No. RT. 60, 05/04/2016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UAAC/AFFI./S.V. I.P.S.-FU/2016-17., 29/06/2016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41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41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41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STATUS OF APPLICATION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2"/>
                                <w:gridCol w:w="1299"/>
                                <w:gridCol w:w="1712"/>
                                <w:gridCol w:w="1542"/>
                                <w:gridCol w:w="1911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COURSES INSPECTED FOR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Extension of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Approval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Increase in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Intake of Seates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Current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Proposed increase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 Intake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Note: Enclose relevant documents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other educational institutions/courses are also being run by the trust/instiutuion in the same building/campus?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a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02"/>
                                <w:gridCol w:w="405"/>
                              </w:tblGrid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62"/>
                                <w:gridCol w:w="5790"/>
                              </w:tblGrid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Examining Authority: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Course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With complete postal Address, Telephone No. and STD Code.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The Registrar,Jawaharlal Nehru,Technological University,Kukatpally,Hyderabad - 500 072.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9"/>
                    <w:gridCol w:w="20"/>
                    <w:gridCol w:w="20"/>
                    <w:gridCol w:w="20"/>
                    <w:gridCol w:w="27"/>
                  </w:tblGrid>
                  <w:tr w:rsidR="006C2E7E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191"/>
                          <w:gridCol w:w="3630"/>
                        </w:tblGrid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Head of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Inspectors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33"/>
                          <w:gridCol w:w="5288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S SELVAKUMAR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27"/>
                          <w:gridCol w:w="2264"/>
                          <w:gridCol w:w="356"/>
                          <w:gridCol w:w="1649"/>
                          <w:gridCol w:w="1407"/>
                          <w:gridCol w:w="1302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 / 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Inspectors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 years, out of which 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years as Prof. / HOD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 years, out of which 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least 05 years as Asst.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affliation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1"/>
                          <w:gridCol w:w="1156"/>
                          <w:gridCol w:w="1479"/>
                          <w:gridCol w:w="1843"/>
                          <w:gridCol w:w="2063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Complied/Not Complied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last 03 years*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21/07/2015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nill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29"/>
                          <w:gridCol w:w="5283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Governing Council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Society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0"/>
                          <w:gridCol w:w="1861"/>
                          <w:gridCol w:w="356"/>
                          <w:gridCol w:w="356"/>
                          <w:gridCol w:w="871"/>
                          <w:gridCol w:w="1371"/>
                          <w:gridCol w:w="2387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Pharm Course: Admission statement for the past three year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9"/>
                          <w:gridCol w:w="1762"/>
                          <w:gridCol w:w="1762"/>
                          <w:gridCol w:w="1769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Sanctioned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No. of Admissions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Unfilled Seats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Excess Admission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Academic information: Percentage of UG results for the past three years based on University Calender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9"/>
                          <w:gridCol w:w="1762"/>
                          <w:gridCol w:w="1762"/>
                          <w:gridCol w:w="1769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1st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2nd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3rd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Final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Pass % (Final Year)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29"/>
                          <w:gridCol w:w="5283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no give reasons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 matsyagiri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Programme Conducted 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plantation, Swatch Barth and health programme for poor people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Individual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31"/>
                          <w:gridCol w:w="5287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E0541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6E054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9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3677"/>
                  </w:tblGrid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308"/>
                    <w:gridCol w:w="1261"/>
                    <w:gridCol w:w="576"/>
                    <w:gridCol w:w="1880"/>
                    <w:gridCol w:w="14"/>
                    <w:gridCol w:w="1313"/>
                    <w:gridCol w:w="2000"/>
                  </w:tblGrid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.1 Resources and funding agencies (give complete list)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.2 Please provide following Information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8012725.00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1967397.00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1518005.00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1481203.00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3818475.00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i. College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364692.00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987325.00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Deposit held by the College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253347.00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84687.00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 w:rsidTr="00444DF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9493928.00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5508526.00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5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4841"/>
                  </w:tblGrid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4050" w:type="dxa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6"/>
                  </w:tblGrid>
                  <w:tr w:rsidR="006C2E7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4"/>
                          <w:gridCol w:w="955"/>
                          <w:gridCol w:w="1377"/>
                          <w:gridCol w:w="2158"/>
                          <w:gridCol w:w="1638"/>
                          <w:gridCol w:w="1804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a. Availability of Land (B.Pharm courses)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a) 2.5 acers District HQ/Corporation/Municipality limit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b) 0.5 acre for City/Metros </w:t>
                              </w:r>
                            </w:p>
                          </w:tc>
                        </w:tr>
                        <w:tr w:rsidR="006C2E7E">
                          <w:trPr>
                            <w:trHeight w:val="825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Own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i. Own Records to be enclosed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ii. Sale deed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i) Approved Building plan, sale deed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e. Total Built Area of the college building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3305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Amenities and Circulation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1215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provided at the end of 4 Year Course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mts each (Desirable)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75 sq. mts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accomodate 60 students]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at the end of 4 Years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7"/>
                                <w:gridCol w:w="1846"/>
                                <w:gridCol w:w="3681"/>
                                <w:gridCol w:w="813"/>
                                <w:gridCol w:w="791"/>
                                <w:gridCol w:w="1244"/>
                              </w:tblGrid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mts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or Deficiency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 for B.Pharm Course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 Sq .mts x n (n=10) - Including Preparation room - Desirable 75 Sq. mts - Essential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Biotechnology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for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 sq mts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Area of the Machine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80-100 Sq.mts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Central Instrumentation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 Sq.mts with A/ 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Room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100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divId w:val="28732241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Store Room II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20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4"/>
                          <w:gridCol w:w="1498"/>
                          <w:gridCol w:w="1465"/>
                          <w:gridCol w:w="1501"/>
                          <w:gridCol w:w="864"/>
                          <w:gridCol w:w="1014"/>
                          <w:gridCol w:w="2110"/>
                        </w:tblGrid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Institutes will not be permitted to run the courses in the rented building on or after 31.12.2008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workbenches should be smooth and easily cleanable prefebly made of non-absorbant material.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cocerned laboratories.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HODs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mts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Faculty Rooms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Sq. mts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Meuseum, Library, Aniaml house and other Facilities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Sq. mts (Maybe attached to the Pharmacognosy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mts/Room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Room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(Area 75 Sq. mts)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system for every 10 students (UG &amp; PG)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Requirment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Mtr.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PROVIDED IN OUT SIDE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x 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PROVIDED IN OUT SIDE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fro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Fecilities(First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495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3415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to 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National 05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Yes/No (Minimum ten Computers)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PhotoCopier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Available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Automation and Computrized System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9.00 am - 5.00 pm </w:t>
                              </w:r>
                            </w:p>
                          </w:tc>
                        </w:tr>
                        <w:tr w:rsidR="006C2E7E">
                          <w:trPr>
                            <w:trHeight w:val="48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6C2E7E">
                          <w:trPr>
                            <w:trHeight w:val="39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Attenders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  <w:gridCol w:w="6686"/>
                  </w:tblGrid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205" w:type="dxa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6"/>
                  </w:tblGrid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08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-&gt; 60:1 and Practicals -&gt; 20:1)If more than 20 students in a batch 2 staff members to be present provided the lab is spacious.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93"/>
                                <w:gridCol w:w="1227"/>
                                <w:gridCol w:w="1674"/>
                                <w:gridCol w:w="4370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Practicles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15:1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20:1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40"/>
                                <w:gridCol w:w="4440"/>
                              </w:tblGrid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2. Scheme of B. Pharm Course: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Semester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508"/>
                                <w:gridCol w:w="1948"/>
                                <w:gridCol w:w="1416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3. Date of Commencement of session/ sessions for B.Pharm: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13/06/2016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12/05/2017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42"/>
                                <w:gridCol w:w="1728"/>
                                <w:gridCol w:w="1912"/>
                                <w:gridCol w:w="1463"/>
                                <w:gridCol w:w="1927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Vacation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10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40"/>
                                <w:gridCol w:w="4440"/>
                              </w:tblGrid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Total No. of working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242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806"/>
                                <w:gridCol w:w="1074"/>
                              </w:tblGrid>
                              <w:tr w:rsidR="006C2E7E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6. Time Table copy Enclosed: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right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7. Whether the prescribed numbers of classes are being conducted as per university norms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80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49"/>
                                      <w:gridCol w:w="1166"/>
                                      <w:gridCol w:w="1160"/>
                                      <w:gridCol w:w="1166"/>
                                      <w:gridCol w:w="1160"/>
                                      <w:gridCol w:w="1580"/>
                                      <w:gridCol w:w="1193"/>
                                    </w:tblGrid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REMIDIAL MATHEMATICS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DISPENSING AND HOSPITAL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INORGANIC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ORGANIC CHEMISTRY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ANATOMY PHYSIOLOGY AND HEALTH EDUCATION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ENGLISH LANGUAGE COMMUNICATION SKILLS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REMIADIAL 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17"/>
                                      <w:gridCol w:w="1153"/>
                                      <w:gridCol w:w="1147"/>
                                      <w:gridCol w:w="1153"/>
                                      <w:gridCol w:w="1147"/>
                                      <w:gridCol w:w="1480"/>
                                      <w:gridCol w:w="1177"/>
                                    </w:tblGrid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UNIT OPERATIONS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ANALYSIS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ENVIRONMENTAL SCIENCE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PHARMACY -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UNIT OPERATIONS -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ORGANIC CHEMISTRY -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STATISTICAL METHODS &amp; COMPUTER APPLICATIONS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PHARMACY -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ANATOMY PHYSIOLOGY &amp; PATHOPHYSIOLOGY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13"/>
                                      <w:gridCol w:w="1161"/>
                                      <w:gridCol w:w="1155"/>
                                      <w:gridCol w:w="1161"/>
                                      <w:gridCol w:w="1155"/>
                                      <w:gridCol w:w="1542"/>
                                      <w:gridCol w:w="1187"/>
                                    </w:tblGrid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TECHNOLOGY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CHEMISTRY OF NATURAL DRUGS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 JURISPRUDENCE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ADVANCED COMMUNICATION SKILLS LAB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BIOCHEMISTRY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MICROBIOLOGY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-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TECHNOLOGY -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-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82"/>
                                      <w:gridCol w:w="1148"/>
                                      <w:gridCol w:w="1142"/>
                                      <w:gridCol w:w="1148"/>
                                      <w:gridCol w:w="1142"/>
                                      <w:gridCol w:w="1441"/>
                                      <w:gridCol w:w="1171"/>
                                    </w:tblGrid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NOVEL DRUG DELIVERY SYSTEMS AND REGULATORY AFFAIRS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BIOTECHNOLOGY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-III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PHARMACY AND THERAPUTICS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 -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BIOPHARMACEUTICS AND PHARMACOKINETICS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-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 -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PHARMACY ADMINISTRATION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6C2E7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82"/>
                          <w:gridCol w:w="426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8. Whether Tutorials are being conducted (if yes, as per university norms)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1"/>
                          <w:gridCol w:w="958"/>
                          <w:gridCol w:w="1486"/>
                          <w:gridCol w:w="957"/>
                          <w:gridCol w:w="1486"/>
                          <w:gridCol w:w="957"/>
                          <w:gridCol w:w="1493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9. Number of Guests Lecturers/Seminars/Work Shops/Symposia/Presentaions conducted during last year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the Event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Workshops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Symposia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Papers Presented/Published during last 3 years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Published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Presented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0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413"/>
                          <w:gridCol w:w="27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10. Whether Internal Assessments are conducted periodically as per university/Board norms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01/12/2015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07/06/2016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16/02/2016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07/06/2016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01/06/2016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07/06/2016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16/02/2016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16/02/2016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16/02/2016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27/04/2016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9"/>
                          <w:gridCol w:w="733"/>
                          <w:gridCol w:w="1012"/>
                          <w:gridCol w:w="733"/>
                          <w:gridCol w:w="1012"/>
                          <w:gridCol w:w="733"/>
                          <w:gridCol w:w="1012"/>
                          <w:gridCol w:w="733"/>
                          <w:gridCol w:w="1012"/>
                          <w:gridCol w:w="1119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11. Whether Evaluation of the internal assessments is Fair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--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more than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60% - 80%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50% - 60%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less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28.00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48.00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48.00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Work load of Faculty members for B. Pharm </w: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5"/>
                          <w:gridCol w:w="1649"/>
                          <w:gridCol w:w="2066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894"/>
                          <w:gridCol w:w="1586"/>
                        </w:tblGrid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BEDADA SATISHKUMAR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Advanced Screening Methods and Toxicology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 SELVAKUMAR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VENGALADASU RAJU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Advanced Pharmaceutical TechnologyII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YASODHA KRISHNA JANAPATI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BADUGU VIDYAVANTHI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BANDAPALLY SARITHA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DISPENSING AND GENERAL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BHARANI 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ANATOMY PHYSIOLOGY AND PATHOPHYSIOLOGY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NAGA SAILAJA KOLANU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ANATOMY PHYSIOLOGY AND PATHOPHYSIOLOGY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PASHAM PRANATHI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PHARMACEUITCAL ANALYSIS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PRATHIBHA DUVVALA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ORGANIC CHEMISTRY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CH NARMADA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ANATOMY PHYSIOLOGY AND HEALTH EDUCATION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GORRE LAXMAN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INORGANIC 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KARTHIK RAO CHEETI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REMEDIAL BIOLOGY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LENKALAPALLY MATSYAGIRI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BIOPHARMACEUTICS AND PHARMACOKINETICS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MADHUSUDHAN MERUGU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INORGANIC 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MADHUSUDHAN REDDY 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 VENKATESH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MICROBIOLOGY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POORNA CHANDRA SAINATH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PHYSICAL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POTHARAJU ASHOK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medicinal 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PRAVEEN BEJUGAM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 V AJIT CHANDRA NALAM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PHYSICAL PHARMACY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RAJASEKHAR REDDY BIJIVEMULA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PHARMACAL 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 PRADEEPKUMAR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VENNAMNENI ANIL BABU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ANATOMY PHYSIOLOGY AND HEALTH EDUCATION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VIJAYKUMAR 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DISPENSING AND HOSPITAL PHARMACY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PHARMACY ADMINISTRATION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VULUNGUNDA SATYANARAYANA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AFREEN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MICROBIOLOGY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APARNA SAMA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PHARMACOGNOSY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D MANIKESHWARI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KUKUTAPU SHARANYA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M BHAVANI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ORGANIC 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PRAPULLA PUTTA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MEDICINAL 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ORGANIC CHEMISTRY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2609314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T BHARGAVI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ORGANIC CHEMISTRY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SEMINARS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55"/>
                          <w:gridCol w:w="1782"/>
                          <w:gridCol w:w="1782"/>
                          <w:gridCol w:w="1789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13. Percentage of students qualified in GATE in the last Three Years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2016-2017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67"/>
                          <w:gridCol w:w="5341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Whether the Institution has an Industry interaction Cell:  Available 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For thr previous Year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Industrial Visits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Insdustrials Tour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Industrial Training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resourse persons from the Industry for 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collaboration projects with Industry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55"/>
                          <w:gridCol w:w="1782"/>
                          <w:gridCol w:w="1782"/>
                          <w:gridCol w:w="1789"/>
                        </w:tblGrid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15. Percentage of students placed through the college placement cell in the last Three Years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2016-2017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for campus interview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% 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70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24"/>
                          <w:gridCol w:w="169"/>
                        </w:tblGrid>
                        <w:tr w:rsidR="006C2E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--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E7E" w:rsidRDefault="006E0541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E0541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078" style="width:0;height:1.5pt" o:hralign="center" o:hrstd="t" o:hr="t" fillcolor="#a0a0a0" stroked="f"/>
                    </w:pic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0"/>
                    <w:gridCol w:w="4676"/>
                  </w:tblGrid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C2E7E" w:rsidRDefault="00C04B3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IV - PERSONNEL </w: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6"/>
                  </w:tblGrid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TEACHING STAFF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1. Details of Teaching Faculty for B. Pharm Course to be enclosed in the format mentioned below: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0"/>
                          <w:gridCol w:w="1155"/>
                          <w:gridCol w:w="1185"/>
                          <w:gridCol w:w="1259"/>
                          <w:gridCol w:w="728"/>
                          <w:gridCol w:w="1095"/>
                          <w:gridCol w:w="991"/>
                          <w:gridCol w:w="971"/>
                          <w:gridCol w:w="968"/>
                        </w:tblGrid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 After PG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State Pharmacy Coun. Reg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VENGALADASU RAJU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2.1 + 6.4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032741A1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 PRADEEPKUMAR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02/05/2013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3.3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79935A1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VIJAYKUMAR 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06/01/2014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2.7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049616A2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 NARMADA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21/07/2014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69420A1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 V AJIT CHANDRA NALAM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15/03/2015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1.5 + 0.6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53896A1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LENKALAPALLY MATSYAGIRI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08/09/2014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2.0 + 3.9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046843A1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YASODHA KRISHNA JANAPATI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04/05/2015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1.3 + 11.1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029417A1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88829366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PRAPULLA PUTTA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10/02/2015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1.6 + 5.3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2. Qualification and Number of Staff Members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11"/>
                          <w:gridCol w:w="1111"/>
                          <w:gridCol w:w="1111"/>
                          <w:gridCol w:w="1111"/>
                          <w:gridCol w:w="1112"/>
                          <w:gridCol w:w="1112"/>
                          <w:gridCol w:w="1112"/>
                          <w:gridCol w:w="1112"/>
                        </w:tblGrid>
                        <w:tr w:rsidR="006C2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84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81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Teaching Staff required year wise exclusively for B. Pharm for intake of 60 Students.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90"/>
                          <w:gridCol w:w="879"/>
                          <w:gridCol w:w="944"/>
                          <w:gridCol w:w="880"/>
                          <w:gridCol w:w="944"/>
                          <w:gridCol w:w="880"/>
                          <w:gridCol w:w="944"/>
                          <w:gridCol w:w="880"/>
                          <w:gridCol w:w="951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IV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Chemistry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 Analysis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Part Time teaching staff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Inspection Team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*Part time teaching staff for Mathematics, Biology and Computer Science should be apponted.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 Staff Pattern for B. Pharm courses Department wise / Division wise: Professor: Asst. Professor: Lecturer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67"/>
                          <w:gridCol w:w="1030"/>
                          <w:gridCol w:w="1476"/>
                          <w:gridCol w:w="1575"/>
                          <w:gridCol w:w="2144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Department / Division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the post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For strength of 60 students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Provided by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 of inspection team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86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Pharmaceutical Chemistry (including Pharmaceutical Analysis)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86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86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86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5. Selection criteria and Recruitment Procedure for Faculty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362"/>
                          <w:gridCol w:w="1530"/>
                        </w:tblGrid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a. Whether Recruitment Commitee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46" type="#_x0000_t75" style="width:20.25pt;height:18pt" o:ole="">
                                          <v:imagedata r:id="rId14" o:title=""/>
                                        </v:shape>
                                        <w:control r:id="rId15" w:name="DefaultOcxName5" w:shapeid="_x0000_i1146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97" type="#_x0000_t75" style="width:20.25pt;height:18pt" o:ole="">
                                          <v:imagedata r:id="rId16" o:title=""/>
                                        </v:shape>
                                        <w:control r:id="rId17" w:name="DefaultOcxName6" w:shapeid="_x0000_i1197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00" type="#_x0000_t75" style="width:20.25pt;height:18pt" o:ole="">
                                          <v:imagedata r:id="rId14" o:title=""/>
                                        </v:shape>
                                        <w:control r:id="rId18" w:name="DefaultOcxName7" w:shapeid="_x0000_i1200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03" type="#_x0000_t75" style="width:20.25pt;height:18pt" o:ole="">
                                          <v:imagedata r:id="rId16" o:title=""/>
                                        </v:shape>
                                        <w:control r:id="rId19" w:name="DefaultOcxName8" w:shapeid="_x0000_i1203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06" type="#_x0000_t75" style="width:20.25pt;height:18pt" o:ole="">
                                          <v:imagedata r:id="rId14" o:title=""/>
                                        </v:shape>
                                        <w:control r:id="rId20" w:name="DefaultOcxName9" w:shapeid="_x0000_i1206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09" type="#_x0000_t75" style="width:20.25pt;height:18pt" o:ole="">
                                          <v:imagedata r:id="rId16" o:title=""/>
                                        </v:shape>
                                        <w:control r:id="rId21" w:name="DefaultOcxName10" w:shapeid="_x0000_i1209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12" type="#_x0000_t75" style="width:20.25pt;height:18pt" o:ole="">
                                          <v:imagedata r:id="rId14" o:title=""/>
                                        </v:shape>
                                        <w:control r:id="rId22" w:name="DefaultOcxName11" w:shapeid="_x0000_i1212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15" type="#_x0000_t75" style="width:20.25pt;height:18pt" o:ole="">
                                          <v:imagedata r:id="rId16" o:title=""/>
                                        </v:shape>
                                        <w:control r:id="rId23" w:name="DefaultOcxName12" w:shapeid="_x0000_i1215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E054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pict>
                                  <v:rect id="_x0000_i109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6. Details of Faculty Retention for: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509"/>
                          <w:gridCol w:w="1159"/>
                          <w:gridCol w:w="1224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Percentage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10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L MATSYAGIRI R V AJIT CHANDRA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23.80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DR J YASODHA KRISHNA DR V RAJU P PRAPULLA D VIJAY KUMAR S PRADEEPKUMAR CH NARMADA V SATYANARAYANA N VANKATESH D PRATHIBHA CH KARTHIK RAO POORNA CHANDRA SAINATH B BHARANI S APARNA M MADHU SUDHAN B RAJASEKAR REDDY B PRAVEEN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Less than 5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76.20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7. Details of Faculty Turnover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38"/>
                          <w:gridCol w:w="1048"/>
                          <w:gridCol w:w="753"/>
                          <w:gridCol w:w="559"/>
                          <w:gridCol w:w="559"/>
                          <w:gridCol w:w="735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More than 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Less than 25%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DR J YASODHA KRISHNA DR V RAJU L MATSYAGIRI R V AJIT CHANDRA P PRAPULLA D VIJAY KUMAR S PRADEEPKUMAR CH NARMADA V SATYANARAYANA N VANKATESH D PRATHIBHA CH KARTHIK RAO N POORNA CHANDRA SAINATH B BHARANI S APARNA M MADHU SUDHAN B RAJASEKAR REDDY B PRAVEEN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% of faculty retained in last 3 yrs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8. Number of Non-teaching staff available for B. Pharm course for intake of 60 students: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3"/>
                          <w:gridCol w:w="1908"/>
                          <w:gridCol w:w="1160"/>
                          <w:gridCol w:w="1629"/>
                          <w:gridCol w:w="2312"/>
                          <w:gridCol w:w="1420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2"/>
                                <w:gridCol w:w="1350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Qualification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Dept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Labortory Assistants/ Attenders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Lab (minimum)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3"/>
                                <w:gridCol w:w="1775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BCom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Office Superintendent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41"/>
                                <w:gridCol w:w="1527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MA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Accountant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08"/>
                                <w:gridCol w:w="1760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Bcom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Store keeper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Pharm/ 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41"/>
                                <w:gridCol w:w="1527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MA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Computer Data Operator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BCA / Graduate with Computer Course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First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Second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9"/>
                                <w:gridCol w:w="1619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SSC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Cleaning personnel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34"/>
                                <w:gridCol w:w="1134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Gardener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67"/>
                                <w:gridCol w:w="1501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NA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Scale of pay for Teaching faculty (to be enclosed):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245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999"/>
                          <w:gridCol w:w="1390"/>
                          <w:gridCol w:w="1218"/>
                          <w:gridCol w:w="605"/>
                          <w:gridCol w:w="303"/>
                          <w:gridCol w:w="420"/>
                          <w:gridCol w:w="342"/>
                          <w:gridCol w:w="1238"/>
                          <w:gridCol w:w="1081"/>
                          <w:gridCol w:w="209"/>
                          <w:gridCol w:w="342"/>
                          <w:gridCol w:w="303"/>
                          <w:gridCol w:w="716"/>
                          <w:gridCol w:w="949"/>
                          <w:gridCol w:w="646"/>
                          <w:gridCol w:w="420"/>
                          <w:gridCol w:w="676"/>
                        </w:tblGrid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Basic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CCA &amp; Additional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Other Allowances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Bank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PAN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TDS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 NARMADA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BBZPC5601C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 V AJIT CHANDRA NALAM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AOHPN9530K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VENGALADASU RAJU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AAGTS9488J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 PRADEEPKUMAR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DDFPS4494K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VIJAYKUMAR 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BQMPD6065P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NAGA SAILAJA KOLANU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BYMPK9740G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BHAVANI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CLYPM8455N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VENNAMNENI ANIL BABU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AYWPV1824F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POTHARAJU ASHOK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CONPP7304D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 SELVAKUMAR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FQBPS9785N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BEDADA SATISHKUMAR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ANGPB0748P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BANDAPALLY SARITHA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BWJPB1282R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MADHUSUDHAN REDDY 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AXSPA5733F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 MANIKESHWARI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CFEPM2579D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 BHARGAVI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AXEPT9991Q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KUKUTAPU SHARANYA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BSWPA8007N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AFREEN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BPFPA0984L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PASHAM PRANATHI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CERPP4324R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BADUGU VIDYAVANTHI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ABMPE8233A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GORRE LAXMAN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AXUPG6091J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KARTHIK RAO CHEETI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AXTPC6944R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LENKALAPALLY MATSYAGIRI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AIPPL2203F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BHARANI 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BDLPB7951A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APARNA SAMA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DMTPS0962P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YASODHA KRISHNA JANAPATI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AKZPJ9459M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66000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 VENKATESH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AQZPN0591L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PRATHIBHA DUVVALA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CAGPD4933D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VULUNGUNDA SATYANARAYANA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DRFPS9682P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RAJASEKHAR REDDY BIJIVEMULA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BGRPB6064R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POORNA CHANDRA SAINATH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AIVPN2824Q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PRAVEEN BEJUGAM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AWPPB6369L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PRAPULLA PUTTA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BXFPP2416Q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C2E7E">
                          <w:trPr>
                            <w:divId w:val="161960808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MADHUSUDHAN MERUGU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CAUPM0396P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E0541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6E0541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557"/>
                          <w:gridCol w:w="1351"/>
                        </w:tblGrid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10. Whether facilities for Research / Higher studies are provided to the faculty?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1"/>
                                <w:gridCol w:w="614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18" type="#_x0000_t75" style="width:20.25pt;height:18pt" o:ole="">
                                          <v:imagedata r:id="rId14" o:title=""/>
                                        </v:shape>
                                        <w:control r:id="rId24" w:name="DefaultOcxName13" w:shapeid="_x0000_i1218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28" type="#_x0000_t75" style="width:20.25pt;height:18pt" o:ole="">
                                          <v:imagedata r:id="rId16" o:title=""/>
                                        </v:shape>
                                        <w:control r:id="rId25" w:name="DefaultOcxName14" w:shapeid="_x0000_i1228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11. Whether faculty members are allowed to attend workshops and seminars?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1"/>
                                <w:gridCol w:w="614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31" type="#_x0000_t75" style="width:20.25pt;height:18pt" o:ole="">
                                          <v:imagedata r:id="rId14" o:title=""/>
                                        </v:shape>
                                        <w:control r:id="rId26" w:name="DefaultOcxName15" w:shapeid="_x0000_i1231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34" type="#_x0000_t75" style="width:20.25pt;height:18pt" o:ole="">
                                          <v:imagedata r:id="rId16" o:title=""/>
                                        </v:shape>
                                        <w:control r:id="rId27" w:name="DefaultOcxName16" w:shapeid="_x0000_i1234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12. Scope for the promotion for faculty: Promotions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1"/>
                                <w:gridCol w:w="614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37" type="#_x0000_t75" style="width:20.25pt;height:18pt" o:ole="">
                                          <v:imagedata r:id="rId14" o:title=""/>
                                        </v:shape>
                                        <w:control r:id="rId28" w:name="DefaultOcxName17" w:shapeid="_x0000_i1237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40" type="#_x0000_t75" style="width:20.25pt;height:18pt" o:ole="">
                                          <v:imagedata r:id="rId16" o:title=""/>
                                        </v:shape>
                                        <w:control r:id="rId29" w:name="DefaultOcxName18" w:shapeid="_x0000_i1240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13. Gratuity 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1"/>
                                <w:gridCol w:w="614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43" type="#_x0000_t75" style="width:20.25pt;height:18pt" o:ole="">
                                          <v:imagedata r:id="rId14" o:title=""/>
                                        </v:shape>
                                        <w:control r:id="rId30" w:name="DefaultOcxName19" w:shapeid="_x0000_i1243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46" type="#_x0000_t75" style="width:20.25pt;height:18pt" o:ole="">
                                          <v:imagedata r:id="rId16" o:title=""/>
                                        </v:shape>
                                        <w:control r:id="rId31" w:name="DefaultOcxName20" w:shapeid="_x0000_i1246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Details of Non-teaching staff members (list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244"/>
                                <w:gridCol w:w="1284"/>
                                <w:gridCol w:w="938"/>
                                <w:gridCol w:w="978"/>
                                <w:gridCol w:w="838"/>
                                <w:gridCol w:w="1760"/>
                                <w:gridCol w:w="1760"/>
                              </w:tblGrid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Date of Joining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K Udaykumar Reddy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Accountant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Bcom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E Venugopal Reddy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Office Superintendent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MA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CH Rajanikanth Reddy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Librarian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M LiSc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 Manjula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Labortory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BCom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D Ramesh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Store keeper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MA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N Srinivas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Labortory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13/06/2009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 Ravi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Peon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SSC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Laxmi Narayana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Gardener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NA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01/11/2007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 Ramesh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Labortory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Inter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02/02/2012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E Nageshwari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04/07/2011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Pentamma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02/02/2012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 Veronika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Librarian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LI SC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01/08/2015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divId w:val="21106145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15. Whether Supporting Staff (Technical and Administrative) are encouraged for skill up gradation programs.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1"/>
                                <w:gridCol w:w="614"/>
                              </w:tblGrid>
                              <w:tr w:rsidR="006C2E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49" type="#_x0000_t75" style="width:20.25pt;height:18pt" o:ole="">
                                          <v:imagedata r:id="rId14" o:title=""/>
                                        </v:shape>
                                        <w:control r:id="rId32" w:name="DefaultOcxName21" w:shapeid="_x0000_i1249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E7E" w:rsidRDefault="006E054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252" type="#_x0000_t75" style="width:20.25pt;height:18pt" o:ole="">
                                          <v:imagedata r:id="rId16" o:title=""/>
                                        </v:shape>
                                        <w:control r:id="rId33" w:name="DefaultOcxName22" w:shapeid="_x0000_i1252"/>
                                      </w:object>
                                    </w:r>
                                    <w:r w:rsidR="00C04B3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E7E" w:rsidRDefault="006E0541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E0541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26" style="width:0;height:1.5pt" o:hralign="center" o:hrstd="t" o:hr="t" fillcolor="#a0a0a0" stroked="f"/>
                    </w:pic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0"/>
                    <w:gridCol w:w="4676"/>
                  </w:tblGrid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C2E7E" w:rsidRDefault="00C04B3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 - DOCUMENTATION </w: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3"/>
                    <w:gridCol w:w="5324"/>
                    <w:gridCol w:w="774"/>
                    <w:gridCol w:w="2359"/>
                  </w:tblGrid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Records Maintained (Essential) </w:t>
                        </w:r>
                      </w:p>
                    </w:tc>
                  </w:tr>
                  <w:tr w:rsidR="006C2E7E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Yes/No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Remarks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Sessional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Acquittance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Log Book for chemicals and Equipment costing more thanRupees one lakh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Standrad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E7E" w:rsidRDefault="006E0541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E0541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27" style="width:0;height:1.5pt" o:hralign="center" o:hrstd="t" o:hr="t" fillcolor="#a0a0a0" stroked="f"/>
                    </w:pic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5"/>
                    <w:gridCol w:w="4901"/>
                  </w:tblGrid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C2E7E">
                    <w:trPr>
                      <w:trHeight w:val="450"/>
                      <w:tblCellSpacing w:w="15" w:type="dxa"/>
                    </w:trPr>
                    <w:tc>
                      <w:tcPr>
                        <w:tcW w:w="3990" w:type="dxa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C2E7E" w:rsidRDefault="00C04B3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- VI </w: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6"/>
                  </w:tblGrid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16"/>
                          <w:gridCol w:w="2610"/>
                          <w:gridCol w:w="2610"/>
                          <w:gridCol w:w="1010"/>
                        </w:tblGrid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Financial Resource Allocation and Utilization for the past Three years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2016-2017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Inspectors*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"/>
                                <w:gridCol w:w="826"/>
                                <w:gridCol w:w="833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1"/>
                                <w:gridCol w:w="826"/>
                                <w:gridCol w:w="833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1"/>
                                <w:gridCol w:w="826"/>
                                <w:gridCol w:w="833"/>
                              </w:tblGrid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C2E7E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2"/>
                                <w:gridCol w:w="855"/>
                                <w:gridCol w:w="862"/>
                              </w:tblGrid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5500000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3500000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2"/>
                                <w:gridCol w:w="855"/>
                                <w:gridCol w:w="863"/>
                              </w:tblGrid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7000000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4000000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3000000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2"/>
                                <w:gridCol w:w="855"/>
                                <w:gridCol w:w="863"/>
                              </w:tblGrid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7500000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4000000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3500000 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46"/>
                        </w:tblGrid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39"/>
                                <w:gridCol w:w="2568"/>
                                <w:gridCol w:w="2568"/>
                                <w:gridCol w:w="1043"/>
                              </w:tblGrid>
                              <w:tr w:rsidR="006C2E7E">
                                <w:trPr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7"/>
                                      <w:gridCol w:w="977"/>
                                      <w:gridCol w:w="798"/>
                                    </w:tblGrid>
                                    <w:tr w:rsidR="006C2E7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03"/>
                                      <w:gridCol w:w="961"/>
                                      <w:gridCol w:w="774"/>
                                    </w:tblGrid>
                                    <w:tr w:rsidR="006C2E7E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03"/>
                                      <w:gridCol w:w="961"/>
                                      <w:gridCol w:w="774"/>
                                    </w:tblGrid>
                                    <w:tr w:rsidR="006C2E7E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Remarks of the Inspectors*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59"/>
                                      <w:gridCol w:w="767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322000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3"/>
                                      <w:gridCol w:w="729"/>
                                      <w:gridCol w:w="736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400000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350000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31"/>
                                      <w:gridCol w:w="731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48"/>
                                      <w:gridCol w:w="756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420000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85"/>
                                      <w:gridCol w:w="723"/>
                                      <w:gridCol w:w="730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31"/>
                                      <w:gridCol w:w="709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41"/>
                                      <w:gridCol w:w="777"/>
                                      <w:gridCol w:w="784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1400000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1245000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60"/>
                                      <w:gridCol w:w="789"/>
                                      <w:gridCol w:w="689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900000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846"/>
                                      <w:gridCol w:w="556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69"/>
                                      <w:gridCol w:w="863"/>
                                      <w:gridCol w:w="870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295000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9"/>
                                      <w:gridCol w:w="841"/>
                                      <w:gridCol w:w="848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450000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9"/>
                                      <w:gridCol w:w="841"/>
                                      <w:gridCol w:w="848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600000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9"/>
                                      <w:gridCol w:w="862"/>
                                      <w:gridCol w:w="869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95000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11"/>
                                      <w:gridCol w:w="818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200000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200000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11"/>
                                      <w:gridCol w:w="818"/>
                                    </w:tblGrid>
                                    <w:tr w:rsidR="006C2E7E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*Last three years including the academic year till the date of inspection</w:t>
                                    </w: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3541"/>
                  </w:tblGrid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C2E7E" w:rsidRDefault="00C04B3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6C2E7E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6C2E7E" w:rsidRDefault="006C2E7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C2E7E" w:rsidRDefault="00C04B3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VII â€“ EQUIPMENT AND APPARATUS </w:t>
                  </w: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6"/>
                  </w:tblGrid>
                  <w:tr w:rsidR="006C2E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30"/>
                        </w:tblGrid>
                        <w:tr w:rsidR="006C2E7E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6C2E7E" w:rsidRDefault="00C04B3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 . Department wise List of Minimum equipments required for B Pharm 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84"/>
                              </w:tblGrid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Sahliâ€™s haemocytometer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Hutchinsonâ€™s spirometer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Myographic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Electronic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Sherringtonâ€™s Kymograph Machine / Polyrite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 (Eddyâ€™s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8273529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Appratus: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Folin-Wu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39057068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Levers, cannulae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Pharmacognosy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20173408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Appratus: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Clavengers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Soxhlet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61687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7123444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Appratus: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 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464688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Nesslers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(10 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Brookfieldâ€™s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Monsantoâ€™s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capacity, with variable speed control.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 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Tray Drier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93385644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Appratus: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Ostwaldâ€™s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Small, medium, large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Andreasonâ€™s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7976721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Pharmaceutical Biotechnology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contrast/Trinocular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Fermenters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7301532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"/>
                                      <w:gridCol w:w="4369"/>
                                      <w:gridCol w:w="950"/>
                                      <w:gridCol w:w="756"/>
                                      <w:gridCol w:w="590"/>
                                      <w:gridCol w:w="1748"/>
                                    </w:tblGrid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Nephelo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C2E7E">
                                      <w:trPr>
                                        <w:divId w:val="164746823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C2E7E" w:rsidRDefault="00C04B3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C04B3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6C2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C2E7E" w:rsidRDefault="006C2E7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C2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C2E7E" w:rsidRDefault="006E054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E0541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6C2E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6C2E7E">
                    <w:trPr>
                      <w:divId w:val="1391928633"/>
                      <w:trHeight w:val="31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C04B3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Observations of the Inspectors:</w:t>
                        </w:r>
                      </w:p>
                    </w:tc>
                  </w:tr>
                  <w:tr w:rsidR="006C2E7E">
                    <w:trPr>
                      <w:divId w:val="1391928633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C04B3F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Compliance of the last recommendations by Inspectors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6C2E7E">
                    <w:trPr>
                      <w:divId w:val="1391928633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C2E7E" w:rsidRDefault="00C04B3F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Specific obserations if not compiled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6C2E7E">
                    <w:trPr>
                      <w:divId w:val="139192863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C2E7E">
                    <w:trPr>
                      <w:divId w:val="139192863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0"/>
                          <w:gridCol w:w="4964"/>
                        </w:tblGrid>
                        <w:tr w:rsidR="006C2E7E">
                          <w:trPr>
                            <w:tblCellSpacing w:w="15" w:type="dxa"/>
                          </w:trPr>
                          <w:tc>
                            <w:tcPr>
                              <w:tcW w:w="688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6C2E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6C2E7E" w:rsidRDefault="006C2E7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6C2E7E" w:rsidRDefault="00C04B3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6C2E7E" w:rsidRDefault="006C2E7E">
                        <w:pPr>
                          <w:rPr>
                            <w:rStyle w:val="Strong"/>
                          </w:rPr>
                        </w:pPr>
                      </w:p>
                      <w:p w:rsidR="006C2E7E" w:rsidRDefault="00C04B3F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1. The Inspection Team is instructed to physically verify the details and records filled up by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college in the application form submitted by the college, which is with you now and record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observations, opinions and recommendations in clear and explicit terms.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2. The team is requested to record their comments only after physical verification of records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details.</w:t>
                        </w:r>
                      </w:p>
                    </w:tc>
                  </w:tr>
                  <w:tr w:rsidR="006C2E7E">
                    <w:trPr>
                      <w:divId w:val="139192863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E7E" w:rsidRDefault="006C2E7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C2E7E" w:rsidRDefault="006C2E7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C2E7E" w:rsidRDefault="006C2E7E">
            <w:pPr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4723"/>
            </w:tblGrid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C2E7E" w:rsidRDefault="006C2E7E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E7E" w:rsidRDefault="00C04B3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Signature of the Head of the Institution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C2E7E" w:rsidRDefault="00C04B3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>Signature of the Inspectors</w:t>
                  </w:r>
                </w:p>
              </w:tc>
            </w:tr>
            <w:tr w:rsidR="006C2E7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C2E7E" w:rsidRDefault="006C2E7E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C2E7E" w:rsidRDefault="006C2E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C2E7E">
        <w:trPr>
          <w:divId w:val="290326535"/>
          <w:tblCellSpacing w:w="7" w:type="dxa"/>
        </w:trPr>
        <w:tc>
          <w:tcPr>
            <w:tcW w:w="0" w:type="auto"/>
            <w:vAlign w:val="center"/>
            <w:hideMark/>
          </w:tcPr>
          <w:p w:rsidR="006C2E7E" w:rsidRDefault="00C04B3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</w:tbl>
    <w:p w:rsidR="006C2E7E" w:rsidRDefault="00C04B3F">
      <w:pPr>
        <w:pStyle w:val="z-BottomofForm"/>
      </w:pPr>
      <w:r>
        <w:t>Bottom of Form</w:t>
      </w:r>
    </w:p>
    <w:sectPr w:rsidR="006C2E7E" w:rsidSect="006C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995CB0"/>
    <w:rsid w:val="00131759"/>
    <w:rsid w:val="00444DFA"/>
    <w:rsid w:val="00485348"/>
    <w:rsid w:val="006C2E7E"/>
    <w:rsid w:val="006E0541"/>
    <w:rsid w:val="008F3B84"/>
    <w:rsid w:val="00995CB0"/>
    <w:rsid w:val="00C0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7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6C2E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rsid w:val="006C2E7E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6C2E7E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rsid w:val="006C2E7E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rsid w:val="006C2E7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rsid w:val="006C2E7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rsid w:val="006C2E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rsid w:val="006C2E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E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E7E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C2E7E"/>
    <w:rPr>
      <w:b/>
      <w:bCs/>
    </w:rPr>
  </w:style>
  <w:style w:type="paragraph" w:styleId="NormalWeb">
    <w:name w:val="Normal (Web)"/>
    <w:basedOn w:val="Normal"/>
    <w:uiPriority w:val="99"/>
    <w:unhideWhenUsed/>
    <w:rsid w:val="006C2E7E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E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E7E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7200</Words>
  <Characters>38569</Characters>
  <Application>Microsoft Office Word</Application>
  <DocSecurity>0</DocSecurity>
  <Lines>321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 - B</vt:lpstr>
    </vt:vector>
  </TitlesOfParts>
  <Company/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 - B</dc:title>
  <dc:creator>Lenovo</dc:creator>
  <cp:lastModifiedBy>Lenovo</cp:lastModifiedBy>
  <cp:revision>2</cp:revision>
  <cp:lastPrinted>2017-08-31T05:28:00Z</cp:lastPrinted>
  <dcterms:created xsi:type="dcterms:W3CDTF">2018-04-30T13:39:00Z</dcterms:created>
  <dcterms:modified xsi:type="dcterms:W3CDTF">2018-04-30T13:39:00Z</dcterms:modified>
</cp:coreProperties>
</file>